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96" w:rsidRDefault="00AC1096" w:rsidP="00AC10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1096" w:rsidRDefault="00AC1096" w:rsidP="00AC1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B0A">
        <w:rPr>
          <w:rFonts w:ascii="Times New Roman" w:hAnsi="Times New Roman" w:cs="Times New Roman"/>
          <w:sz w:val="28"/>
          <w:szCs w:val="28"/>
        </w:rPr>
        <w:t>Список методических и учебных пособий</w:t>
      </w:r>
    </w:p>
    <w:p w:rsidR="00C81295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Губанова Н.Ф. Игровая деятельность в детском саду. – М.: Мозаика-Синтез, 2006; </w:t>
      </w:r>
    </w:p>
    <w:p w:rsidR="00C81295" w:rsidRPr="007948E2" w:rsidRDefault="00C81295" w:rsidP="007948E2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48E2">
        <w:rPr>
          <w:rFonts w:ascii="Times New Roman" w:hAnsi="Times New Roman"/>
          <w:sz w:val="28"/>
          <w:szCs w:val="28"/>
        </w:rPr>
        <w:t>Дыбина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О.Б. Ребенок и окружающий мир. – М.: Мозаика-Синтез, 2016;</w:t>
      </w:r>
    </w:p>
    <w:p w:rsidR="00AC1096" w:rsidRPr="007948E2" w:rsidRDefault="00C81295" w:rsidP="007948E2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b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8E2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М.Б. Культурно-досуговая деятельность в детском саду. – М.: Мозаика-Синтез, 2007</w:t>
      </w:r>
      <w:r w:rsidR="007948E2">
        <w:rPr>
          <w:rFonts w:ascii="Times New Roman" w:hAnsi="Times New Roman"/>
          <w:sz w:val="28"/>
          <w:szCs w:val="28"/>
        </w:rPr>
        <w:t>;</w:t>
      </w:r>
    </w:p>
    <w:p w:rsidR="00AC1096" w:rsidRPr="007948E2" w:rsidRDefault="00AC1096" w:rsidP="007948E2">
      <w:pPr>
        <w:pStyle w:val="a3"/>
        <w:numPr>
          <w:ilvl w:val="0"/>
          <w:numId w:val="3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Князева О., Авдеева Н. Безопасность: Учебное пособие по основам безопасности жизнедеятельности детей. М.: </w:t>
      </w:r>
      <w:hyperlink r:id="rId5" w:history="1">
        <w:r w:rsidRPr="007948E2">
          <w:rPr>
            <w:rFonts w:ascii="Times New Roman" w:hAnsi="Times New Roman" w:cs="Times New Roman"/>
            <w:sz w:val="28"/>
            <w:szCs w:val="28"/>
          </w:rPr>
          <w:t>Детство-Пресс</w:t>
        </w:r>
      </w:hyperlink>
      <w:r w:rsidRPr="007948E2">
        <w:rPr>
          <w:rFonts w:ascii="Times New Roman" w:hAnsi="Times New Roman" w:cs="Times New Roman"/>
          <w:sz w:val="28"/>
          <w:szCs w:val="28"/>
        </w:rPr>
        <w:t>, 2005;</w:t>
      </w:r>
    </w:p>
    <w:p w:rsidR="00AC1096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b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 </w:t>
      </w:r>
      <w:r w:rsidRPr="007948E2">
        <w:rPr>
          <w:rFonts w:ascii="Times New Roman" w:hAnsi="Times New Roman"/>
          <w:sz w:val="28"/>
          <w:szCs w:val="28"/>
          <w:shd w:val="clear" w:color="auto" w:fill="FFFFFF"/>
        </w:rPr>
        <w:t>Коломийченко Л.В. Концепция и программа социального развития детей дошкольного возраста// Детский сад от А до Я. –2004. -№5. –С.8-28.;</w:t>
      </w:r>
    </w:p>
    <w:p w:rsidR="00AC1096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b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 Комарова Т.С. </w:t>
      </w:r>
      <w:proofErr w:type="spellStart"/>
      <w:r w:rsidRPr="007948E2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Л.В., Павлова Л.Ю. Трудовое воспитание в детском саду. – М.: Мозаика-Синтез, 2005</w:t>
      </w:r>
      <w:r w:rsidR="007948E2">
        <w:rPr>
          <w:rFonts w:ascii="Times New Roman" w:hAnsi="Times New Roman"/>
          <w:sz w:val="28"/>
          <w:szCs w:val="28"/>
        </w:rPr>
        <w:t>;</w:t>
      </w:r>
    </w:p>
    <w:p w:rsidR="00AC1096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8E2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Л.В. Нравственно-трудовое воспитание в детском саду. – М.: Мозаика-Синтез, 2007;</w:t>
      </w:r>
      <w:r w:rsidRPr="007948E2">
        <w:rPr>
          <w:rFonts w:ascii="Times New Roman" w:hAnsi="Times New Roman"/>
          <w:sz w:val="28"/>
          <w:szCs w:val="28"/>
        </w:rPr>
        <w:t xml:space="preserve"> </w:t>
      </w:r>
    </w:p>
    <w:p w:rsidR="00C81295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48E2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Л.В. Творим и мастерим. Ручной труд в детском саду и д</w:t>
      </w:r>
      <w:r w:rsidR="007948E2">
        <w:rPr>
          <w:rFonts w:ascii="Times New Roman" w:hAnsi="Times New Roman"/>
          <w:sz w:val="28"/>
          <w:szCs w:val="28"/>
        </w:rPr>
        <w:t>ома. – М.: Мозаика-Синтез, 2007;</w:t>
      </w:r>
    </w:p>
    <w:p w:rsidR="00AC1096" w:rsidRPr="007948E2" w:rsidRDefault="00C81295" w:rsidP="007948E2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Новикова И.М. Формирование представлений о здоровом образе жизни у дошкольников. </w:t>
      </w:r>
      <w:r w:rsidR="007948E2">
        <w:rPr>
          <w:rFonts w:ascii="Times New Roman" w:hAnsi="Times New Roman"/>
          <w:sz w:val="28"/>
          <w:szCs w:val="28"/>
        </w:rPr>
        <w:t>– М.: Мозаика-Синтез, 2009-2010;</w:t>
      </w:r>
    </w:p>
    <w:p w:rsidR="00C81295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>П</w:t>
      </w:r>
      <w:r w:rsidRPr="00AC1096">
        <w:rPr>
          <w:rFonts w:ascii="Times New Roman" w:hAnsi="Times New Roman"/>
          <w:sz w:val="28"/>
          <w:szCs w:val="28"/>
        </w:rPr>
        <w:t xml:space="preserve">етрова В.И., </w:t>
      </w:r>
      <w:proofErr w:type="spellStart"/>
      <w:r w:rsidRPr="00AC1096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AC1096">
        <w:rPr>
          <w:rFonts w:ascii="Times New Roman" w:hAnsi="Times New Roman"/>
          <w:sz w:val="28"/>
          <w:szCs w:val="28"/>
        </w:rPr>
        <w:t xml:space="preserve"> Т.Д. Этические беседы с детьми 4-7 лет. – М.: Мозаика-Синтез, 2007;</w:t>
      </w:r>
      <w:r w:rsidRPr="007948E2">
        <w:rPr>
          <w:rFonts w:ascii="Times New Roman" w:hAnsi="Times New Roman"/>
          <w:sz w:val="28"/>
          <w:szCs w:val="28"/>
        </w:rPr>
        <w:t xml:space="preserve"> </w:t>
      </w:r>
    </w:p>
    <w:p w:rsidR="00AC1096" w:rsidRPr="007948E2" w:rsidRDefault="00AC1096" w:rsidP="007948E2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line="276" w:lineRule="auto"/>
        <w:ind w:left="0" w:right="91" w:firstLine="0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/>
          <w:sz w:val="28"/>
          <w:szCs w:val="28"/>
        </w:rPr>
        <w:t xml:space="preserve">Петрова В.И., </w:t>
      </w:r>
      <w:proofErr w:type="spellStart"/>
      <w:r w:rsidRPr="007948E2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7948E2">
        <w:rPr>
          <w:rFonts w:ascii="Times New Roman" w:hAnsi="Times New Roman"/>
          <w:sz w:val="28"/>
          <w:szCs w:val="28"/>
        </w:rPr>
        <w:t xml:space="preserve"> Т.Д. Нравственное воспитание в детском саду. – М.: Мозаика-Синтез, </w:t>
      </w:r>
      <w:r w:rsidR="00C81295" w:rsidRPr="007948E2">
        <w:rPr>
          <w:rFonts w:ascii="Times New Roman" w:hAnsi="Times New Roman"/>
          <w:sz w:val="28"/>
          <w:szCs w:val="28"/>
        </w:rPr>
        <w:t>2007</w:t>
      </w:r>
      <w:r w:rsidR="007948E2">
        <w:rPr>
          <w:rFonts w:ascii="Times New Roman" w:hAnsi="Times New Roman"/>
          <w:sz w:val="28"/>
          <w:szCs w:val="28"/>
        </w:rPr>
        <w:t>;</w:t>
      </w:r>
    </w:p>
    <w:p w:rsidR="007948E2" w:rsidRPr="007948E2" w:rsidRDefault="00AC1096" w:rsidP="007948E2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160"/>
        <w:ind w:left="0" w:right="9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9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AC1096">
        <w:rPr>
          <w:rFonts w:ascii="Times New Roman" w:hAnsi="Times New Roman" w:cs="Times New Roman"/>
          <w:sz w:val="28"/>
          <w:szCs w:val="28"/>
        </w:rPr>
        <w:t xml:space="preserve"> Т.Ф. Три сигнала светофора. Ознакомление дошкольников с правилами дорожного движения. – М.: Мозаика-Синтез, 2009</w:t>
      </w:r>
      <w:r w:rsidR="007948E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C1096" w:rsidRPr="00AC1096" w:rsidRDefault="00AC1096" w:rsidP="007948E2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160"/>
        <w:ind w:left="0" w:right="9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>Шулешко</w:t>
      </w:r>
      <w:proofErr w:type="spellEnd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Е.Е., Ершова А.П., </w:t>
      </w:r>
      <w:proofErr w:type="spellStart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>Букатов</w:t>
      </w:r>
      <w:proofErr w:type="spellEnd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В.М. </w:t>
      </w:r>
      <w:proofErr w:type="spellStart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="007948E2" w:rsidRP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-игровые подходы к педагогике. - Красноярск, 1990</w:t>
      </w:r>
      <w:r w:rsidR="007948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1096" w:rsidRPr="007948E2" w:rsidRDefault="00AC1096" w:rsidP="00794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9A2" w:rsidRPr="007948E2" w:rsidRDefault="00C469A2" w:rsidP="007948E2">
      <w:pPr>
        <w:rPr>
          <w:rFonts w:ascii="Times New Roman" w:hAnsi="Times New Roman" w:cs="Times New Roman"/>
          <w:sz w:val="28"/>
          <w:szCs w:val="28"/>
        </w:rPr>
      </w:pPr>
    </w:p>
    <w:sectPr w:rsidR="00C469A2" w:rsidRPr="0079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9C8"/>
    <w:multiLevelType w:val="hybridMultilevel"/>
    <w:tmpl w:val="1AA461F4"/>
    <w:lvl w:ilvl="0" w:tplc="2F600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7266"/>
    <w:multiLevelType w:val="hybridMultilevel"/>
    <w:tmpl w:val="8B500310"/>
    <w:lvl w:ilvl="0" w:tplc="2F6000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F79F5"/>
    <w:multiLevelType w:val="hybridMultilevel"/>
    <w:tmpl w:val="10F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2B4E"/>
    <w:multiLevelType w:val="hybridMultilevel"/>
    <w:tmpl w:val="4A5037C6"/>
    <w:lvl w:ilvl="0" w:tplc="2F6000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11CF"/>
    <w:multiLevelType w:val="hybridMultilevel"/>
    <w:tmpl w:val="EDAEDDA0"/>
    <w:lvl w:ilvl="0" w:tplc="2F6000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6"/>
    <w:rsid w:val="007948E2"/>
    <w:rsid w:val="00AC1096"/>
    <w:rsid w:val="00C469A2"/>
    <w:rsid w:val="00C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259B"/>
  <w15:chartTrackingRefBased/>
  <w15:docId w15:val="{751E3369-C6C1-44C3-A690-779966AB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96"/>
    <w:pPr>
      <w:ind w:left="720"/>
      <w:contextualSpacing/>
    </w:pPr>
  </w:style>
  <w:style w:type="paragraph" w:styleId="a4">
    <w:name w:val="No Spacing"/>
    <w:link w:val="a5"/>
    <w:uiPriority w:val="99"/>
    <w:qFormat/>
    <w:rsid w:val="00AC1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C10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2019-06-02T13:09:00Z</dcterms:created>
  <dcterms:modified xsi:type="dcterms:W3CDTF">2019-06-02T13:53:00Z</dcterms:modified>
</cp:coreProperties>
</file>